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Les évadés de l'île de Ré</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Avril 1871. Comme chaque printemps, Simon quitte sa Creuse natale pour rejoindre les chantiers parisiens. La Commune est au pouvoir et le jeune limousinant se prend à croire en un avenir meilleur. Arrêté, il est transporté sur l'île de Ré en attendant la déportation. Quand une manoeuvre maladroite le plonge dans l'eau du port de Saint-Martin, il se hisse à bord d'une chaloupe et rencontre Iréna.</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Où la vie nous conduira</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Bruno Lamy, un célèbre animateur de télévision, décide de monter une nouvelle émission. Il invite sept inconnus à devenir chroniqueurs pour une journée. C'est ainsi que les retraités Louise et Roger, la mère de famille Alix, l'étudiant et la professeure Romain et Justine, le cuisinier Gérald et le sans domicile fixe Jess se rencontrent.</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Une fervente lectrice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Alors qu'il vient de perdre son épouse, le romancier Alain Codier, 50 ans, part pour un mois sur Enez-Bihan, une île privatisée du golfe du Morbihan, avec l'espoir d'y retrouver l'inspiration. Il est accueilli par la propriétaire des lieux, Marguerite, qui montre un enthousiasme et une admiration mystérieuse à son égard. Cette nouvelle muse lui fait alors vivre une véritable descente aux enfers.</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La femme du diable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En août 1914. Tandis que l'armée allemande envahit la Belgique afin d'attaquer la France, la journaliste féministe et militante révolutionnaire Marianne Cancelier rallie Bruxelles pour offrir ses services en tant qu'infirmière. Histoire librement inspirée de la vie de la militante révolutionnaire et féministe Antoinette Durand.</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 monde véritable : fable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En 1877, Molly McGill, une jeune institutrice condamnée pour le meurtre de son mari, est emprisonnée à Sing Sing. La liberté lui est rendue à condition d'accepter de rejoindre un convoi de mille femmes blanches destinées à épouser des guerriers indiens. Après avoir adopté avec bonheur le mode de vie des Cheyennes, l'armée américaine rompt les traités et décime sa tribu.</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Les jardins de Torcello</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Jess vit à Venise dans un appartement que Pietro, le fils de madame Barnes, lui prête. Lorsqu'il se décide à vendre, il la met en contact avec Maxence Darsène, un avocat pénaliste réputé dans la région qui habite une petite maison au charme désuet sur l'île de Torcello. Ce dernier emploie la jeune femme à classer ses archives et elle se passionne pour cet homme étrange ainsi que son entourage.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Les couleurs de l'oubli</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Aigues-Mortes, 1910. Veuve à seulement 24 ans, Emma Lacombe hérite des Salins du Sud et épouse Florian Nozière, chef d'une entreprise de bonneterie récemment élu député socialiste. Ils forment un couple heureux à qui tout réussit, jusqu'à l'arrivée au coeur des salins camarguais, quelques années plus tard, d'un troublant Italien, Vincenzo, qui a fui le fascisme dans son pays.</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 club des amateurs de romans policiers. Vol. 3. Meurtre sous les étoiles</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Alicia Finlay et les autres membres du groupe de lecture assistent à la projection en plein air de l'adaptation du roman Meurtre au soleil d'Agatha Christie. Une fois le film terminé, une spectatrice est retrouvée morte par strangulation. Le club enquête pour découvrir ce qui est arrivé à cette femme.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 mystère de la maison aux trois ormes</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Le comte Yves de Montalabert fait appel au commissaire Louis Forestier après avoir reçu des lettres de menaces. Lorsque le policier se rend à son domicile au coeur de la campagne normande, il découvre que quatre autres personnes y ont été invitées : un jeune journaliste, l'épouse d'un riche industriel, un médecin et un général. Le soir même, le comte est retrouvé assassiné dans son bureau.</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La reine du labyrinthe ou La vérité sur l'affaire du Collier</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Marie-Antoinette est au sommet de sa gloire quand Jeanne de La Motte-Valois tente désespérément d'échapper à la misère. Cette dernière décide de se servir d'un collier de la reine. Quand le joyau disparaît, l'honneur de la souveraine est menacé, le vol tourne à l'affaire d'Etat, le procès précipite la Révolution française. Revenant sur l'affaire du Collier, ce roman dévoile un complot insoupçonné.</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Mes derniers mots seront pour toi</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Condamnée par la maladie, Estelle est soulagée que s'achève sa vie d'un ennui mortel. Parmi les soignants qui s'occupent d'elle, il y a Juliette, jeune infirmière angoissée, et Benimar, médecin énigmatique au lourd passé. Ces trois âmes abîmées se croisent sans se voir, jusqu'au jour où l'improbable frappe à leur porte, bousculant tout sur son passage.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Les lilas de Garrowgate Hall</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Angleterre, fin du XIXe siècle. Rowena Blythe, jeune aristocrate britannique, tombe éperdument amoureuse d’un peintre polonais. Défiant toutes les conventions propres à son rang, elle s’exile avec lui au pays de Galles. Lorsqu’il met brutalement fin à leur relation, elle doit prendre son destin en main pour éviter la ruine et trouve de l'aide auprès de Pansy, son ancienne femme de chambre.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Le(s) vrai(es) amour(s)</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Des années après la disparition de son mari Jesse au cours d'un accident d'hélicoptère, Emma Blair est sur le point de dire oui à Sam. Un jour, contre toute attente, Jesse réapparaît, poussant Emma à choisir entre son premier amour et l'homme qui partage désormais sa vie.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Elle rêvait d'autres cieux et d'autres matins</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Fille de paysans du Poitou, Clémence tombe amoureuse d'un prisonnier de guerre allemand, Franz, qu'elle rejoint à Mayence où elle trouve du travail et met au monde un fils, Ludwig. Quand Hitler arrive au pouvoir, Franz, opposant au régime nazi, est interné et Ludwig placé en centre de rééducation. Contrainte de rentrer en France, Clémence s'engage dans la Résistance.</w:t>
            </w:r>
          </w:p>
        </w:tc>
      </w:tr>
    </w:tbl>
    <w:p>
      <w:pPr>
        <w:spacing w:after="300"/>
      </w:pPr>
    </w:p>
    <w:tbl>
      <w:tblPr>
        <w:tblW w:type="pct" w:w="100%"/>
        <w:tblBorders>
          <w:top w:val="none" w:color="FFFFFF" w:sz="0"/>
          <w:left w:val="none" w:color="FFFFFF" w:sz="0"/>
          <w:bottom w:val="none" w:color="FFFFFF" w:sz="0"/>
          <w:right w:val="none" w:color="FFFFFF" w:sz="0"/>
          <w:insideH w:val="single" w:color="auto" w:sz="4"/>
          <w:insideV w:val="single" w:color="auto" w:sz="4"/>
        </w:tblBorders>
      </w:tblPr>
      <w:tblGrid>
        <w:gridCol w:w="20"/>
        <w:gridCol w:w="80"/>
      </w:tblGrid>
      <w:tr>
        <w:tc>
          <w:tcPr>
            <w:tcW w:type="pct" w:w="20%"/>
            <w:tcBorders>
              <w:top w:val="none" w:color="FFFFFF" w:sz="0"/>
              <w:left w:val="none" w:color="FFFFFF" w:sz="0"/>
              <w:bottom w:val="none" w:color="FFFFFF" w:sz="0"/>
              <w:right w:val="none" w:color="FFFFFF" w:sz="0"/>
            </w:tcBorders>
          </w:tcPr>
          <w:p>
            <w:pPr>
              <w:keepNext/>
            </w:pPr>
            <w:r>
              <w:drawing>
                <wp:inline distT="0" distB="0" distL="0" distR="0">
                  <wp:extent cx="571500" cy="952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571500" cy="952500"/>
                          </a:xfrm>
                          <a:prstGeom prst="rect">
                            <a:avLst/>
                          </a:prstGeom>
                        </pic:spPr>
                      </pic:pic>
                    </a:graphicData>
                  </a:graphic>
                </wp:inline>
              </w:drawing>
            </w:r>
          </w:p>
        </w:tc>
        <w:tc>
          <w:tcPr>
            <w:tcW w:type="pct" w:w="80%"/>
            <w:tcBorders>
              <w:top w:val="none" w:color="FFFFFF" w:sz="0"/>
              <w:left w:val="none" w:color="FFFFFF" w:sz="0"/>
              <w:bottom w:val="none" w:color="FFFFFF" w:sz="0"/>
              <w:right w:val="none" w:color="FFFFFF" w:sz="0"/>
            </w:tcBorders>
          </w:tcPr>
          <w:p>
            <w:pPr>
              <w:pStyle w:val="titre-notice"/>
              <w:keepNext/>
              <w:spacing w:after="100" w:line="300"/>
            </w:pPr>
            <w:r>
              <w:t xml:space="preserve">La passagère de l'espérance</w:t>
            </w:r>
          </w:p>
        </w:tc>
      </w:tr>
      <w:tr>
        <w:tc>
          <w:tcPr>
            <w:gridSpan w:val="2"/>
            <w:tcBorders>
              <w:top w:val="none" w:color="FFFFFF" w:sz="0"/>
              <w:left w:val="none" w:color="FFFFFF" w:sz="0"/>
              <w:bottom w:val="none" w:color="FFFFFF" w:sz="0"/>
              <w:right w:val="none" w:color="FFFFFF" w:sz="0"/>
            </w:tcBorders>
          </w:tcPr>
          <w:p/>
        </w:tc>
      </w:tr>
      <w:tr>
        <w:tc>
          <w:tcPr>
            <w:gridSpan w:val="2"/>
            <w:tcBorders>
              <w:top w:val="none" w:color="FFFFFF" w:sz="0"/>
              <w:left w:val="none" w:color="FFFFFF" w:sz="0"/>
              <w:bottom w:val="none" w:color="FFFFFF" w:sz="0"/>
              <w:right w:val="none" w:color="FFFFFF" w:sz="0"/>
            </w:tcBorders>
          </w:tcPr>
          <w:p>
            <w:pPr>
              <w:pStyle w:val="resume-notice"/>
              <w:keepNext/>
              <w:spacing w:line="270"/>
            </w:pPr>
            <w:r>
              <w:t xml:space="preserve">Après avoir été chassée de son château du Limousin par les révolutionnaires, Junon de Saint-Hilaire revient en France en 1802, à 22 ans, après la mort de ses parents pendant leur exil en Amérique. Avec son oncle retrouvé à Paris, elle part pour Limoges dans l'espoir de retrouver sa petite soeur Alice, confiée à une nourrice en 1792, et découvrir ce que le domaine familial est devenu.</w:t>
            </w:r>
          </w:p>
        </w:tc>
      </w:tr>
    </w:tbl>
    <w:sectPr>
      <w:pgSz w:w="11906" w:h="16838" w:orient="portrait"/>
      <w:pgMar w:top="1000" w:right="200" w:bottom="1000" w:left="200" w:header="708" w:footer="708" w:gutter="0"/>
      <w:pgNumType/>
      <w:cols w:space="200" w:num="2"/>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itre-notice">
    <w:name w:val="Titre des notices"/>
    <w:basedOn w:val="Normal"/>
    <w:rPr>
      <w:b/>
      <w:bCs/>
    </w:rPr>
  </w:style>
  <w:style w:type="paragraph" w:styleId="resume-notice">
    <w:name w:val="Résumé des notices"/>
    <w:basedOn w:val="Normal"/>
    <w:rPr>
      <w:color w:val="1d2329"/>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xo3pnb9opvdixj2izzrgh.png"/><Relationship Id="rId7" Type="http://schemas.openxmlformats.org/officeDocument/2006/relationships/image" Target="media/dj-h3qtewocvdgi_wycdk.png"/><Relationship Id="rId8" Type="http://schemas.openxmlformats.org/officeDocument/2006/relationships/image" Target="media/pnsgpk7iiqhh2-y66hgam.png"/><Relationship Id="rId9" Type="http://schemas.openxmlformats.org/officeDocument/2006/relationships/image" Target="media/2v4p2hta6bfduylqhltsx.png"/><Relationship Id="rId10" Type="http://schemas.openxmlformats.org/officeDocument/2006/relationships/image" Target="media/jw_hsc44q5louqinqdqms.png"/><Relationship Id="rId11" Type="http://schemas.openxmlformats.org/officeDocument/2006/relationships/image" Target="media/viupygp7rytxxpqyccqas.png"/><Relationship Id="rId12" Type="http://schemas.openxmlformats.org/officeDocument/2006/relationships/image" Target="media/dehblbkchtdcmlzymmarl.png"/><Relationship Id="rId13" Type="http://schemas.openxmlformats.org/officeDocument/2006/relationships/image" Target="media/yx3ivi9izwgetll-hkqw4.png"/><Relationship Id="rId14" Type="http://schemas.openxmlformats.org/officeDocument/2006/relationships/image" Target="media/sjw7bqxr9ysuiiljtfro7.png"/><Relationship Id="rId15" Type="http://schemas.openxmlformats.org/officeDocument/2006/relationships/image" Target="media/lmqe2atqls-_fg9codzg7.png"/><Relationship Id="rId16" Type="http://schemas.openxmlformats.org/officeDocument/2006/relationships/image" Target="media/5qbljfy2a46s_miq1tryy.png"/><Relationship Id="rId17" Type="http://schemas.openxmlformats.org/officeDocument/2006/relationships/image" Target="media/pkul7vrl2kafusxlwmrou.png"/><Relationship Id="rId18" Type="http://schemas.openxmlformats.org/officeDocument/2006/relationships/image" Target="media/2gudrdr-80nstei6bgpht.png"/><Relationship Id="rId19" Type="http://schemas.openxmlformats.org/officeDocument/2006/relationships/image" Target="media/eefgkysv-uk_ru5pcbohc.png"/><Relationship Id="rId20" Type="http://schemas.openxmlformats.org/officeDocument/2006/relationships/image" Target="media/aqeyk7qmv2rbabnslphif.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2025-04-10T15:05:45.091Z</dcterms:created>
  <dcterms:modified xsi:type="dcterms:W3CDTF">2025-04-10T15:05:45.092Z</dcterms:modified>
</cp:coreProperties>
</file>

<file path=docProps/custom.xml><?xml version="1.0" encoding="utf-8"?>
<Properties xmlns="http://schemas.openxmlformats.org/officeDocument/2006/custom-properties" xmlns:vt="http://schemas.openxmlformats.org/officeDocument/2006/docPropsVTypes"/>
</file>